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15087">
        <w:rPr>
          <w:rFonts w:ascii="NeoSansPro-Regular" w:hAnsi="NeoSansPro-Regular" w:cs="NeoSansPro-Regular"/>
          <w:color w:val="404040"/>
          <w:sz w:val="20"/>
          <w:szCs w:val="20"/>
        </w:rPr>
        <w:t>Nelly Cristina Méndez Medina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D15087">
        <w:rPr>
          <w:rFonts w:ascii="NeoSansPro-Regular" w:hAnsi="NeoSansPro-Regular" w:cs="NeoSansPro-Regular"/>
          <w:color w:val="404040"/>
          <w:sz w:val="20"/>
          <w:szCs w:val="20"/>
        </w:rPr>
        <w:t xml:space="preserve"> en Justicia Penal con Enfoque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 xml:space="preserve"> en Proceso Penal Acusatorio.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>09178108.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>373-21-41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>uatmartinez@gmail.com.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Paccioli Xalapa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Juicios Orales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Impartido por el 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Colder Colegio de Juicios Orales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Veracruz.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</w:t>
      </w:r>
    </w:p>
    <w:p w:rsidR="007A5155" w:rsidRDefault="00AB5916" w:rsidP="007A515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</w:t>
      </w:r>
      <w:r w:rsidR="007A5155">
        <w:rPr>
          <w:rFonts w:ascii="NeoSansPro-Regular" w:hAnsi="NeoSansPro-Regular" w:cs="NeoSansPro-Regular"/>
          <w:color w:val="404040"/>
          <w:sz w:val="20"/>
          <w:szCs w:val="20"/>
        </w:rPr>
        <w:t>n JusticiaPenal con Enfoque en Proceso Penal Acusatorio,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7A51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Formación Inicial para Fiscales</w:t>
      </w:r>
      <w:r w:rsidR="009A6DB0"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</w:t>
      </w:r>
      <w:r w:rsidR="008335E4">
        <w:rPr>
          <w:rFonts w:ascii="NeoSansPro-Regular" w:hAnsi="NeoSansPro-Regular" w:cs="NeoSansPro-Regular"/>
          <w:color w:val="404040"/>
          <w:sz w:val="20"/>
          <w:szCs w:val="20"/>
        </w:rPr>
        <w:t>por e</w:t>
      </w:r>
      <w:r w:rsidR="009A6DB0">
        <w:rPr>
          <w:rFonts w:ascii="NeoSansPro-Regular" w:hAnsi="NeoSansPro-Regular" w:cs="NeoSansPro-Regular"/>
          <w:color w:val="404040"/>
          <w:sz w:val="20"/>
          <w:szCs w:val="20"/>
        </w:rPr>
        <w:t xml:space="preserve">l Instituto de </w:t>
      </w:r>
      <w:r w:rsidR="008335E4">
        <w:rPr>
          <w:rFonts w:ascii="NeoSansPro-Regular" w:hAnsi="NeoSansPro-Regular" w:cs="NeoSansPro-Regular"/>
          <w:color w:val="404040"/>
          <w:sz w:val="20"/>
          <w:szCs w:val="20"/>
        </w:rPr>
        <w:t xml:space="preserve">FormaciónProfesional </w:t>
      </w:r>
      <w:r w:rsidR="009A6DB0">
        <w:rPr>
          <w:rFonts w:ascii="NeoSansPro-Regular" w:hAnsi="NeoSansPro-Regular" w:cs="NeoSansPro-Regular"/>
          <w:color w:val="404040"/>
          <w:sz w:val="20"/>
          <w:szCs w:val="20"/>
        </w:rPr>
        <w:t xml:space="preserve">de la </w:t>
      </w:r>
      <w:r w:rsidR="008335E4">
        <w:rPr>
          <w:rFonts w:ascii="NeoSansPro-Regular" w:hAnsi="NeoSansPro-Regular" w:cs="NeoSansPro-Regular"/>
          <w:color w:val="404040"/>
          <w:sz w:val="20"/>
          <w:szCs w:val="20"/>
        </w:rPr>
        <w:t>Fiscalía</w:t>
      </w:r>
      <w:r w:rsidR="009A6DB0">
        <w:rPr>
          <w:rFonts w:ascii="NeoSansPro-Regular" w:hAnsi="NeoSansPro-Regular" w:cs="NeoSansPro-Regular"/>
          <w:color w:val="404040"/>
          <w:sz w:val="20"/>
          <w:szCs w:val="20"/>
        </w:rPr>
        <w:t xml:space="preserve"> General</w:t>
      </w:r>
      <w:r w:rsidR="008335E4">
        <w:rPr>
          <w:rFonts w:ascii="NeoSansPro-Regular" w:hAnsi="NeoSansPro-Regular" w:cs="NeoSansPro-Regular"/>
          <w:color w:val="404040"/>
          <w:sz w:val="20"/>
          <w:szCs w:val="20"/>
        </w:rPr>
        <w:t>, ubicado en la ciudad de Xalapa, Veracruz.</w:t>
      </w:r>
    </w:p>
    <w:p w:rsidR="008335E4" w:rsidRPr="008335E4" w:rsidRDefault="008335E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335E4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8335E4" w:rsidRDefault="008335E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Curso-Taller de Actualización para Especialistas en Métodos Alternos en el Sistema PenalImpartido por el Instituto de Formación Profesional de la Fiscalía General, ubicado en la ciudad de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335E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2014</w:t>
      </w:r>
    </w:p>
    <w:p w:rsidR="00AB5916" w:rsidRDefault="008335E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</w:t>
      </w:r>
      <w:r w:rsidR="004932FA">
        <w:rPr>
          <w:rFonts w:ascii="NeoSansPro-Regular" w:hAnsi="NeoSansPro-Regular" w:cs="NeoSansPro-Regular"/>
          <w:color w:val="404040"/>
          <w:sz w:val="20"/>
          <w:szCs w:val="20"/>
        </w:rPr>
        <w:t>de la Policía Ministerial Acreditable en la Delegación Regional de la Agencia Veracruzana de Investigaciones.</w:t>
      </w:r>
    </w:p>
    <w:p w:rsidR="00AB5916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2015</w:t>
      </w:r>
    </w:p>
    <w:p w:rsidR="00AB5916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la Oficina de Apoyo Legal de la Dirección de la Policía Ministerial.</w:t>
      </w:r>
    </w:p>
    <w:p w:rsidR="00AB5916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2016</w:t>
      </w:r>
    </w:p>
    <w:p w:rsidR="00AB5916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 Facilitadora en la Sub-Unidad de Martínez de la Torre, Ver.</w:t>
      </w:r>
    </w:p>
    <w:p w:rsidR="004932FA" w:rsidRPr="004932FA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4932FA" w:rsidRPr="004F1AB9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Facilitadoraen la</w:t>
      </w:r>
      <w:r w:rsidR="004F1AB9">
        <w:rPr>
          <w:rFonts w:ascii="NeoSansPro-Regular" w:hAnsi="NeoSansPro-Regular" w:cs="NeoSansPro-Regular"/>
          <w:color w:val="404040"/>
          <w:sz w:val="20"/>
          <w:szCs w:val="20"/>
        </w:rPr>
        <w:t>Sub-Unidad de Atención Temprana  en  Martínez de la Torre, Ver</w:t>
      </w:r>
      <w:r w:rsidR="004F1AB9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4932FA" w:rsidRDefault="004932FA" w:rsidP="004932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AB5916" w:rsidRPr="004F1AB9" w:rsidRDefault="004932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Facilitadora</w:t>
      </w:r>
      <w:r w:rsidR="004F1AB9">
        <w:rPr>
          <w:rFonts w:ascii="NeoSansPro-Regular" w:hAnsi="NeoSansPro-Regular" w:cs="NeoSansPro-Regular"/>
          <w:color w:val="404040"/>
          <w:sz w:val="20"/>
          <w:szCs w:val="20"/>
        </w:rPr>
        <w:t>Primera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Sub-Unidad</w:t>
      </w:r>
      <w:r w:rsidR="004F1AB9">
        <w:rPr>
          <w:rFonts w:ascii="NeoSansPro-Regular" w:hAnsi="NeoSansPro-Regular" w:cs="NeoSansPro-Regular"/>
          <w:color w:val="404040"/>
          <w:sz w:val="20"/>
          <w:szCs w:val="20"/>
        </w:rPr>
        <w:t xml:space="preserve"> de Atención Temprana 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Martínez de la Torre, Ver</w:t>
      </w:r>
      <w:r w:rsidR="004F1AB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AB9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F1AB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Penal, Derecho Civil y Aplicación de  Mecanismos de Justicia Alternativa de Solución de Controversias en Materia Penal.</w:t>
      </w:r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6F" w:rsidRDefault="00B4436F" w:rsidP="00AB5916">
      <w:pPr>
        <w:spacing w:after="0" w:line="240" w:lineRule="auto"/>
      </w:pPr>
      <w:r>
        <w:separator/>
      </w:r>
    </w:p>
  </w:endnote>
  <w:endnote w:type="continuationSeparator" w:id="1">
    <w:p w:rsidR="00B4436F" w:rsidRDefault="00B443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6F" w:rsidRDefault="00B4436F" w:rsidP="00AB5916">
      <w:pPr>
        <w:spacing w:after="0" w:line="240" w:lineRule="auto"/>
      </w:pPr>
      <w:r>
        <w:separator/>
      </w:r>
    </w:p>
  </w:footnote>
  <w:footnote w:type="continuationSeparator" w:id="1">
    <w:p w:rsidR="00B4436F" w:rsidRDefault="00B443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932FA"/>
    <w:rsid w:val="004A1170"/>
    <w:rsid w:val="004B2D6E"/>
    <w:rsid w:val="004E4FFA"/>
    <w:rsid w:val="004F1AB9"/>
    <w:rsid w:val="005502F5"/>
    <w:rsid w:val="005A32B3"/>
    <w:rsid w:val="00600D12"/>
    <w:rsid w:val="0060416A"/>
    <w:rsid w:val="00695574"/>
    <w:rsid w:val="006B643A"/>
    <w:rsid w:val="00723B67"/>
    <w:rsid w:val="00726727"/>
    <w:rsid w:val="007A5155"/>
    <w:rsid w:val="008335E4"/>
    <w:rsid w:val="009A6DB0"/>
    <w:rsid w:val="00A66637"/>
    <w:rsid w:val="00AB5916"/>
    <w:rsid w:val="00B4436F"/>
    <w:rsid w:val="00CE7F12"/>
    <w:rsid w:val="00D03386"/>
    <w:rsid w:val="00D15087"/>
    <w:rsid w:val="00DA64A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2017-05-25T16:34:00Z</dcterms:created>
  <dcterms:modified xsi:type="dcterms:W3CDTF">2017-06-13T22:54:00Z</dcterms:modified>
</cp:coreProperties>
</file>